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D64096-22AA-4248-9717-8FC4137A8C5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